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6390"/>
      </w:tblGrid>
      <w:tr w:rsidR="00B96423" w:rsidTr="00B96423">
        <w:tc>
          <w:tcPr>
            <w:tcW w:w="9355" w:type="dxa"/>
            <w:gridSpan w:val="2"/>
            <w:shd w:val="clear" w:color="auto" w:fill="auto"/>
          </w:tcPr>
          <w:p w:rsidR="00B96423" w:rsidRDefault="00B96423" w:rsidP="00B96423">
            <w:pPr>
              <w:spacing w:after="0" w:line="240" w:lineRule="auto"/>
              <w:rPr>
                <w:b/>
                <w:sz w:val="24"/>
                <w:szCs w:val="24"/>
              </w:rPr>
            </w:pPr>
            <w:proofErr w:type="spellStart"/>
            <w:r>
              <w:rPr>
                <w:b/>
                <w:sz w:val="24"/>
                <w:szCs w:val="24"/>
              </w:rPr>
              <w:t>FairFrontiers</w:t>
            </w:r>
            <w:proofErr w:type="spellEnd"/>
            <w:r>
              <w:rPr>
                <w:b/>
                <w:sz w:val="24"/>
                <w:szCs w:val="24"/>
              </w:rPr>
              <w:t xml:space="preserve"> Workshop: </w:t>
            </w:r>
            <w:r>
              <w:rPr>
                <w:b/>
                <w:sz w:val="24"/>
                <w:szCs w:val="24"/>
              </w:rPr>
              <w:t>Brainstorming on the Political Forest</w:t>
            </w:r>
          </w:p>
          <w:p w:rsidR="00B96423" w:rsidRDefault="00B96423" w:rsidP="00B96423">
            <w:pPr>
              <w:spacing w:after="0" w:line="240" w:lineRule="auto"/>
              <w:rPr>
                <w:b/>
                <w:sz w:val="24"/>
                <w:szCs w:val="24"/>
              </w:rPr>
            </w:pPr>
            <w:r>
              <w:rPr>
                <w:b/>
                <w:sz w:val="24"/>
                <w:szCs w:val="24"/>
              </w:rPr>
              <w:t xml:space="preserve">RIHN, </w:t>
            </w:r>
            <w:r w:rsidR="00295B52">
              <w:rPr>
                <w:b/>
                <w:sz w:val="24"/>
                <w:szCs w:val="24"/>
              </w:rPr>
              <w:t xml:space="preserve">Kyoto; </w:t>
            </w:r>
            <w:r>
              <w:rPr>
                <w:b/>
                <w:sz w:val="24"/>
                <w:szCs w:val="24"/>
              </w:rPr>
              <w:t>21-23 January 2025</w:t>
            </w:r>
          </w:p>
          <w:p w:rsidR="00B96423" w:rsidRDefault="00B96423" w:rsidP="00B96423">
            <w:pPr>
              <w:spacing w:after="0" w:line="240" w:lineRule="auto"/>
              <w:rPr>
                <w:sz w:val="24"/>
                <w:szCs w:val="24"/>
              </w:rPr>
            </w:pPr>
          </w:p>
          <w:p w:rsidR="00B96423" w:rsidRDefault="00B96423" w:rsidP="00B96423">
            <w:pPr>
              <w:spacing w:after="0" w:line="240" w:lineRule="auto"/>
              <w:rPr>
                <w:sz w:val="24"/>
                <w:szCs w:val="24"/>
              </w:rPr>
            </w:pPr>
            <w:r>
              <w:rPr>
                <w:sz w:val="24"/>
                <w:szCs w:val="24"/>
              </w:rPr>
              <w:t>The objective of the workshop is to reflect on the themes of the ‘political forest’ and how they have evolved, deepened and/or been normalized. Over the past decade, critical political economy and political ecology perspectives have contributed to our understanding of forest and land policies, decision making, and practice, and its implications for people (including historically underrepresented groups, women, and youth) and their environments.</w:t>
            </w:r>
          </w:p>
          <w:p w:rsidR="00B96423" w:rsidRDefault="00B96423" w:rsidP="00B96423">
            <w:pPr>
              <w:spacing w:after="0" w:line="240" w:lineRule="auto"/>
              <w:rPr>
                <w:sz w:val="24"/>
                <w:szCs w:val="24"/>
              </w:rPr>
            </w:pPr>
          </w:p>
          <w:p w:rsidR="00B96423" w:rsidRDefault="00B96423" w:rsidP="00B96423">
            <w:pPr>
              <w:spacing w:after="0" w:line="240" w:lineRule="auto"/>
              <w:rPr>
                <w:sz w:val="24"/>
                <w:szCs w:val="24"/>
              </w:rPr>
            </w:pPr>
            <w:r>
              <w:rPr>
                <w:sz w:val="24"/>
                <w:szCs w:val="24"/>
              </w:rPr>
              <w:t xml:space="preserve">This workshop will examine in particular the interlinkages between the theoretical frames of political economy and political economy in our studies of the forest-agriculture frontier, and make a contribution to theory and theory-building. </w:t>
            </w:r>
          </w:p>
          <w:p w:rsidR="00B96423" w:rsidRDefault="00B96423" w:rsidP="00B96423">
            <w:pPr>
              <w:spacing w:after="0" w:line="240" w:lineRule="auto"/>
              <w:rPr>
                <w:sz w:val="24"/>
                <w:szCs w:val="24"/>
              </w:rPr>
            </w:pPr>
          </w:p>
          <w:p w:rsidR="00B96423" w:rsidRDefault="00B96423" w:rsidP="00B96423">
            <w:pPr>
              <w:spacing w:after="0" w:line="240" w:lineRule="auto"/>
              <w:rPr>
                <w:sz w:val="24"/>
                <w:szCs w:val="24"/>
              </w:rPr>
            </w:pPr>
            <w:r>
              <w:rPr>
                <w:sz w:val="24"/>
                <w:szCs w:val="24"/>
              </w:rPr>
              <w:t xml:space="preserve">Bringing together different expertise and deep field knowledge from Sarawak, Sulawesi, Kalimantan, West and Central Africa and elsewhere, we discuss the embedded ‘political’ in examination of injustice, resistance and indigeneity in forest-agriculture frontiers. </w:t>
            </w:r>
          </w:p>
          <w:p w:rsidR="00B96423" w:rsidRDefault="00B96423" w:rsidP="00B96423">
            <w:pPr>
              <w:spacing w:after="0" w:line="240" w:lineRule="auto"/>
              <w:rPr>
                <w:sz w:val="24"/>
                <w:szCs w:val="24"/>
              </w:rPr>
            </w:pPr>
          </w:p>
          <w:p w:rsidR="00B96423" w:rsidRDefault="00B96423" w:rsidP="00B96423">
            <w:pPr>
              <w:spacing w:after="0" w:line="240" w:lineRule="auto"/>
              <w:rPr>
                <w:sz w:val="24"/>
                <w:szCs w:val="24"/>
              </w:rPr>
            </w:pPr>
            <w:r>
              <w:rPr>
                <w:sz w:val="24"/>
                <w:szCs w:val="24"/>
              </w:rPr>
              <w:t xml:space="preserve">An expected output of the workshop is an outline of a short commentary, paper or chapter in the </w:t>
            </w:r>
            <w:proofErr w:type="spellStart"/>
            <w:r>
              <w:rPr>
                <w:sz w:val="24"/>
                <w:szCs w:val="24"/>
              </w:rPr>
              <w:t>FairFrontiers</w:t>
            </w:r>
            <w:proofErr w:type="spellEnd"/>
            <w:r>
              <w:rPr>
                <w:sz w:val="24"/>
                <w:szCs w:val="24"/>
              </w:rPr>
              <w:t xml:space="preserve"> book. The commentary or paper could potentially be submitted to the special issue of Forest Policy and Economics on “</w:t>
            </w:r>
            <w:hyperlink r:id="rId5">
              <w:r>
                <w:rPr>
                  <w:i/>
                  <w:color w:val="1155CC"/>
                  <w:sz w:val="24"/>
                  <w:szCs w:val="24"/>
                  <w:u w:val="single"/>
                </w:rPr>
                <w:t>A political forest – an examination through critical political economy and ecology perspectives</w:t>
              </w:r>
            </w:hyperlink>
            <w:r>
              <w:rPr>
                <w:sz w:val="24"/>
                <w:szCs w:val="24"/>
              </w:rPr>
              <w:t>”.</w:t>
            </w:r>
          </w:p>
          <w:p w:rsidR="00B96423" w:rsidRDefault="00B96423" w:rsidP="00B96423">
            <w:pPr>
              <w:spacing w:after="0" w:line="240" w:lineRule="auto"/>
              <w:rPr>
                <w:sz w:val="24"/>
                <w:szCs w:val="24"/>
              </w:rPr>
            </w:pPr>
          </w:p>
          <w:p w:rsidR="00B96423" w:rsidRDefault="00B96423" w:rsidP="00B96423">
            <w:pPr>
              <w:spacing w:after="0" w:line="240" w:lineRule="auto"/>
              <w:rPr>
                <w:sz w:val="24"/>
                <w:szCs w:val="24"/>
              </w:rPr>
            </w:pPr>
            <w:r>
              <w:rPr>
                <w:sz w:val="24"/>
                <w:szCs w:val="24"/>
              </w:rPr>
              <w:t xml:space="preserve">Participants: Nancy Peluso (UC Berkeley), Alif Sahide, Karno Batiran (UNHAS), Kelvin Egay (UNIMAS), Maria Brockhaus (UH), Moira Moeliono (CIFOR-ICRAF), Noboru Ishikawa &amp; Daisuke Naito (Kyoto University), </w:t>
            </w:r>
            <w:proofErr w:type="spellStart"/>
            <w:r>
              <w:rPr>
                <w:sz w:val="24"/>
                <w:szCs w:val="24"/>
              </w:rPr>
              <w:t>FairFrontiers</w:t>
            </w:r>
            <w:proofErr w:type="spellEnd"/>
            <w:r>
              <w:rPr>
                <w:sz w:val="24"/>
                <w:szCs w:val="24"/>
              </w:rPr>
              <w:t xml:space="preserve"> team: Grace Wong, Alimata Sidibe, Wai Phyoe Maung, Andi Patiware Metaragakusuma, Ayami Kan, Azwar Azmillah Sujaswara.</w:t>
            </w:r>
          </w:p>
          <w:p w:rsidR="00B96423" w:rsidRDefault="00B96423" w:rsidP="00B96423">
            <w:pPr>
              <w:spacing w:after="0" w:line="240" w:lineRule="auto"/>
              <w:rPr>
                <w:sz w:val="24"/>
                <w:szCs w:val="24"/>
              </w:rPr>
            </w:pPr>
          </w:p>
        </w:tc>
      </w:tr>
      <w:tr w:rsidR="00B96423" w:rsidTr="00B96423">
        <w:tc>
          <w:tcPr>
            <w:tcW w:w="2965" w:type="dxa"/>
            <w:shd w:val="clear" w:color="auto" w:fill="D9E2F3" w:themeFill="accent1" w:themeFillTint="33"/>
          </w:tcPr>
          <w:p w:rsidR="00B96423" w:rsidRDefault="00B96423" w:rsidP="00B96423">
            <w:pPr>
              <w:spacing w:after="0" w:line="240" w:lineRule="auto"/>
              <w:rPr>
                <w:b/>
                <w:sz w:val="24"/>
                <w:szCs w:val="24"/>
              </w:rPr>
            </w:pPr>
            <w:r>
              <w:rPr>
                <w:b/>
                <w:sz w:val="24"/>
                <w:szCs w:val="24"/>
              </w:rPr>
              <w:t>Day 1, 21 Jan</w:t>
            </w:r>
          </w:p>
          <w:p w:rsidR="00B96423" w:rsidRDefault="00B96423" w:rsidP="00B96423">
            <w:pPr>
              <w:spacing w:after="0" w:line="240" w:lineRule="auto"/>
              <w:rPr>
                <w:b/>
                <w:sz w:val="24"/>
                <w:szCs w:val="24"/>
              </w:rPr>
            </w:pPr>
            <w:r>
              <w:rPr>
                <w:sz w:val="24"/>
                <w:szCs w:val="24"/>
              </w:rPr>
              <w:t>(Incubation meeting room)</w:t>
            </w:r>
          </w:p>
        </w:tc>
        <w:tc>
          <w:tcPr>
            <w:tcW w:w="6390" w:type="dxa"/>
            <w:shd w:val="clear" w:color="auto" w:fill="D9E2F3" w:themeFill="accent1" w:themeFillTint="33"/>
          </w:tcPr>
          <w:p w:rsidR="00B96423" w:rsidRDefault="00B96423" w:rsidP="00B96423">
            <w:pPr>
              <w:spacing w:after="0" w:line="240" w:lineRule="auto"/>
              <w:rPr>
                <w:b/>
                <w:sz w:val="24"/>
                <w:szCs w:val="24"/>
              </w:rPr>
            </w:pPr>
            <w:r>
              <w:rPr>
                <w:b/>
                <w:sz w:val="24"/>
                <w:szCs w:val="24"/>
              </w:rPr>
              <w:t>The political (forest) frontiers</w:t>
            </w:r>
          </w:p>
          <w:p w:rsidR="00B96423" w:rsidRDefault="00B96423" w:rsidP="00B96423">
            <w:pPr>
              <w:spacing w:after="0" w:line="240" w:lineRule="auto"/>
              <w:rPr>
                <w:sz w:val="24"/>
                <w:szCs w:val="24"/>
              </w:rPr>
            </w:pPr>
          </w:p>
        </w:tc>
      </w:tr>
      <w:tr w:rsidR="00B96423" w:rsidTr="00B96423">
        <w:tc>
          <w:tcPr>
            <w:tcW w:w="2965" w:type="dxa"/>
            <w:shd w:val="clear" w:color="auto" w:fill="auto"/>
          </w:tcPr>
          <w:p w:rsidR="00B96423" w:rsidRDefault="00B96423" w:rsidP="00B96423">
            <w:pPr>
              <w:spacing w:after="0" w:line="240" w:lineRule="auto"/>
              <w:rPr>
                <w:sz w:val="24"/>
                <w:szCs w:val="24"/>
              </w:rPr>
            </w:pPr>
            <w:r>
              <w:rPr>
                <w:sz w:val="24"/>
                <w:szCs w:val="24"/>
              </w:rPr>
              <w:t>9.30-10.00</w:t>
            </w:r>
          </w:p>
        </w:tc>
        <w:tc>
          <w:tcPr>
            <w:tcW w:w="6390" w:type="dxa"/>
            <w:shd w:val="clear" w:color="auto" w:fill="auto"/>
          </w:tcPr>
          <w:p w:rsidR="00B96423" w:rsidRDefault="00B96423" w:rsidP="00B96423">
            <w:pPr>
              <w:pBdr>
                <w:top w:val="nil"/>
                <w:left w:val="nil"/>
                <w:bottom w:val="nil"/>
                <w:right w:val="nil"/>
                <w:between w:val="nil"/>
              </w:pBdr>
              <w:spacing w:after="0" w:line="240" w:lineRule="auto"/>
              <w:rPr>
                <w:sz w:val="24"/>
                <w:szCs w:val="24"/>
              </w:rPr>
            </w:pPr>
            <w:r>
              <w:rPr>
                <w:sz w:val="24"/>
                <w:szCs w:val="24"/>
              </w:rPr>
              <w:t>Coffee</w:t>
            </w:r>
          </w:p>
        </w:tc>
      </w:tr>
      <w:tr w:rsidR="00B96423" w:rsidTr="00B96423">
        <w:tc>
          <w:tcPr>
            <w:tcW w:w="2965" w:type="dxa"/>
            <w:shd w:val="clear" w:color="auto" w:fill="auto"/>
          </w:tcPr>
          <w:p w:rsidR="00B96423" w:rsidRDefault="00B96423" w:rsidP="00B96423">
            <w:pPr>
              <w:spacing w:after="0" w:line="240" w:lineRule="auto"/>
              <w:rPr>
                <w:sz w:val="24"/>
                <w:szCs w:val="24"/>
              </w:rPr>
            </w:pPr>
            <w:r>
              <w:rPr>
                <w:sz w:val="24"/>
                <w:szCs w:val="24"/>
              </w:rPr>
              <w:t>10.00-11.00</w:t>
            </w:r>
          </w:p>
          <w:p w:rsidR="00B96423" w:rsidRDefault="00B96423" w:rsidP="00B96423">
            <w:pPr>
              <w:spacing w:after="0" w:line="240" w:lineRule="auto"/>
              <w:rPr>
                <w:sz w:val="24"/>
                <w:szCs w:val="24"/>
              </w:rPr>
            </w:pPr>
          </w:p>
        </w:tc>
        <w:tc>
          <w:tcPr>
            <w:tcW w:w="6390" w:type="dxa"/>
            <w:shd w:val="clear" w:color="auto" w:fill="auto"/>
          </w:tcPr>
          <w:p w:rsidR="00B96423" w:rsidRDefault="00B96423" w:rsidP="00B96423">
            <w:pPr>
              <w:pBdr>
                <w:top w:val="nil"/>
                <w:left w:val="nil"/>
                <w:bottom w:val="nil"/>
                <w:right w:val="nil"/>
                <w:between w:val="nil"/>
              </w:pBdr>
              <w:spacing w:after="0" w:line="240" w:lineRule="auto"/>
              <w:rPr>
                <w:sz w:val="24"/>
                <w:szCs w:val="24"/>
              </w:rPr>
            </w:pPr>
            <w:r>
              <w:rPr>
                <w:sz w:val="24"/>
                <w:szCs w:val="24"/>
              </w:rPr>
              <w:t xml:space="preserve">Introducing ourselves, our work and positionalities (3-4 mins per person) </w:t>
            </w:r>
          </w:p>
          <w:p w:rsidR="00B96423" w:rsidRDefault="00B96423" w:rsidP="00B96423">
            <w:pPr>
              <w:pBdr>
                <w:top w:val="nil"/>
                <w:left w:val="nil"/>
                <w:bottom w:val="nil"/>
                <w:right w:val="nil"/>
                <w:between w:val="nil"/>
              </w:pBdr>
              <w:spacing w:after="0" w:line="240" w:lineRule="auto"/>
              <w:rPr>
                <w:sz w:val="24"/>
                <w:szCs w:val="24"/>
              </w:rPr>
            </w:pPr>
          </w:p>
          <w:p w:rsidR="00B96423" w:rsidRDefault="00B96423" w:rsidP="00B96423">
            <w:pPr>
              <w:pBdr>
                <w:top w:val="nil"/>
                <w:left w:val="nil"/>
                <w:bottom w:val="nil"/>
                <w:right w:val="nil"/>
                <w:between w:val="nil"/>
              </w:pBdr>
              <w:spacing w:after="0" w:line="240" w:lineRule="auto"/>
              <w:rPr>
                <w:sz w:val="24"/>
                <w:szCs w:val="24"/>
              </w:rPr>
            </w:pPr>
            <w:r>
              <w:rPr>
                <w:sz w:val="24"/>
                <w:szCs w:val="24"/>
              </w:rPr>
              <w:t>Workshop goals and expectations (Grace)</w:t>
            </w:r>
          </w:p>
          <w:p w:rsidR="00B96423" w:rsidRDefault="00B96423" w:rsidP="00B96423">
            <w:pPr>
              <w:pBdr>
                <w:top w:val="nil"/>
                <w:left w:val="nil"/>
                <w:bottom w:val="nil"/>
                <w:right w:val="nil"/>
                <w:between w:val="nil"/>
              </w:pBdr>
              <w:spacing w:after="0" w:line="240" w:lineRule="auto"/>
              <w:rPr>
                <w:color w:val="000000"/>
                <w:sz w:val="24"/>
                <w:szCs w:val="24"/>
              </w:rPr>
            </w:pPr>
          </w:p>
        </w:tc>
      </w:tr>
      <w:tr w:rsidR="00B96423" w:rsidTr="00B96423">
        <w:tc>
          <w:tcPr>
            <w:tcW w:w="2965" w:type="dxa"/>
            <w:shd w:val="clear" w:color="auto" w:fill="auto"/>
          </w:tcPr>
          <w:p w:rsidR="00B96423" w:rsidRDefault="00B96423" w:rsidP="00B96423">
            <w:pPr>
              <w:spacing w:after="0" w:line="240" w:lineRule="auto"/>
              <w:rPr>
                <w:sz w:val="24"/>
                <w:szCs w:val="24"/>
              </w:rPr>
            </w:pPr>
            <w:r>
              <w:rPr>
                <w:sz w:val="24"/>
                <w:szCs w:val="24"/>
              </w:rPr>
              <w:t>11.00-12.30</w:t>
            </w:r>
          </w:p>
        </w:tc>
        <w:tc>
          <w:tcPr>
            <w:tcW w:w="6390" w:type="dxa"/>
            <w:shd w:val="clear" w:color="auto" w:fill="auto"/>
          </w:tcPr>
          <w:p w:rsidR="00B96423" w:rsidRDefault="00B96423" w:rsidP="00B96423">
            <w:pPr>
              <w:pBdr>
                <w:top w:val="nil"/>
                <w:left w:val="nil"/>
                <w:bottom w:val="nil"/>
                <w:right w:val="nil"/>
                <w:between w:val="nil"/>
              </w:pBdr>
              <w:spacing w:after="0" w:line="240" w:lineRule="auto"/>
              <w:rPr>
                <w:sz w:val="24"/>
                <w:szCs w:val="24"/>
              </w:rPr>
            </w:pPr>
            <w:r>
              <w:rPr>
                <w:sz w:val="24"/>
                <w:szCs w:val="24"/>
              </w:rPr>
              <w:t>Conceptual talk on Political Economy in examining forests and frontiers (Maria, 20-30 mins)</w:t>
            </w:r>
          </w:p>
          <w:p w:rsidR="00B96423" w:rsidRDefault="00B96423" w:rsidP="00B96423">
            <w:pPr>
              <w:pBdr>
                <w:top w:val="nil"/>
                <w:left w:val="nil"/>
                <w:bottom w:val="nil"/>
                <w:right w:val="nil"/>
                <w:between w:val="nil"/>
              </w:pBdr>
              <w:spacing w:after="0" w:line="240" w:lineRule="auto"/>
              <w:rPr>
                <w:sz w:val="24"/>
                <w:szCs w:val="24"/>
              </w:rPr>
            </w:pPr>
          </w:p>
          <w:p w:rsidR="00B96423" w:rsidRDefault="00B96423" w:rsidP="00B96423">
            <w:pPr>
              <w:pBdr>
                <w:top w:val="nil"/>
                <w:left w:val="nil"/>
                <w:bottom w:val="nil"/>
                <w:right w:val="nil"/>
                <w:between w:val="nil"/>
              </w:pBdr>
              <w:spacing w:after="0" w:line="240" w:lineRule="auto"/>
              <w:rPr>
                <w:sz w:val="24"/>
                <w:szCs w:val="24"/>
              </w:rPr>
            </w:pPr>
            <w:r>
              <w:rPr>
                <w:sz w:val="24"/>
                <w:szCs w:val="24"/>
              </w:rPr>
              <w:t>Discussion</w:t>
            </w:r>
          </w:p>
          <w:p w:rsidR="00B96423" w:rsidRDefault="00B96423" w:rsidP="00B96423">
            <w:pPr>
              <w:pBdr>
                <w:top w:val="nil"/>
                <w:left w:val="nil"/>
                <w:bottom w:val="nil"/>
                <w:right w:val="nil"/>
                <w:between w:val="nil"/>
              </w:pBdr>
              <w:spacing w:after="0" w:line="240" w:lineRule="auto"/>
              <w:rPr>
                <w:color w:val="000000"/>
                <w:sz w:val="24"/>
                <w:szCs w:val="24"/>
              </w:rPr>
            </w:pPr>
          </w:p>
        </w:tc>
      </w:tr>
      <w:tr w:rsidR="00B96423" w:rsidRPr="005E7540" w:rsidTr="00B96423">
        <w:tc>
          <w:tcPr>
            <w:tcW w:w="2965" w:type="dxa"/>
            <w:shd w:val="clear" w:color="auto" w:fill="auto"/>
          </w:tcPr>
          <w:p w:rsidR="00B96423" w:rsidRDefault="00B96423" w:rsidP="00B96423">
            <w:pPr>
              <w:spacing w:after="0" w:line="240" w:lineRule="auto"/>
              <w:rPr>
                <w:sz w:val="24"/>
                <w:szCs w:val="24"/>
              </w:rPr>
            </w:pPr>
            <w:r>
              <w:rPr>
                <w:sz w:val="24"/>
                <w:szCs w:val="24"/>
              </w:rPr>
              <w:t>12.30-13.30</w:t>
            </w:r>
          </w:p>
        </w:tc>
        <w:tc>
          <w:tcPr>
            <w:tcW w:w="6390" w:type="dxa"/>
            <w:shd w:val="clear" w:color="auto" w:fill="auto"/>
          </w:tcPr>
          <w:p w:rsidR="00B96423" w:rsidRPr="005E7540" w:rsidRDefault="00B96423" w:rsidP="00B96423">
            <w:pPr>
              <w:spacing w:after="0" w:line="240" w:lineRule="auto"/>
              <w:rPr>
                <w:sz w:val="24"/>
                <w:szCs w:val="24"/>
              </w:rPr>
            </w:pPr>
            <w:r>
              <w:rPr>
                <w:sz w:val="24"/>
                <w:szCs w:val="24"/>
              </w:rPr>
              <w:t>Lunch</w:t>
            </w:r>
          </w:p>
        </w:tc>
      </w:tr>
      <w:tr w:rsidR="00B96423" w:rsidRPr="005E7540" w:rsidTr="00B96423">
        <w:tc>
          <w:tcPr>
            <w:tcW w:w="2965" w:type="dxa"/>
            <w:shd w:val="clear" w:color="auto" w:fill="auto"/>
          </w:tcPr>
          <w:p w:rsidR="00B96423" w:rsidRDefault="00B96423" w:rsidP="00B96423">
            <w:pPr>
              <w:spacing w:after="0" w:line="240" w:lineRule="auto"/>
              <w:rPr>
                <w:sz w:val="24"/>
                <w:szCs w:val="24"/>
              </w:rPr>
            </w:pPr>
            <w:r>
              <w:rPr>
                <w:sz w:val="24"/>
                <w:szCs w:val="24"/>
              </w:rPr>
              <w:t>13.</w:t>
            </w:r>
            <w:r>
              <w:rPr>
                <w:sz w:val="24"/>
                <w:szCs w:val="24"/>
              </w:rPr>
              <w:t>3</w:t>
            </w:r>
            <w:r>
              <w:rPr>
                <w:sz w:val="24"/>
                <w:szCs w:val="24"/>
              </w:rPr>
              <w:t>0-15.30</w:t>
            </w:r>
          </w:p>
        </w:tc>
        <w:tc>
          <w:tcPr>
            <w:tcW w:w="6390" w:type="dxa"/>
            <w:shd w:val="clear" w:color="auto" w:fill="auto"/>
          </w:tcPr>
          <w:p w:rsidR="00B96423" w:rsidRDefault="00B96423" w:rsidP="00B96423">
            <w:pPr>
              <w:spacing w:after="0" w:line="240" w:lineRule="auto"/>
              <w:rPr>
                <w:sz w:val="24"/>
                <w:szCs w:val="24"/>
              </w:rPr>
            </w:pPr>
            <w:r>
              <w:rPr>
                <w:sz w:val="24"/>
                <w:szCs w:val="24"/>
              </w:rPr>
              <w:t>Perspectives on Political Ecology in examining forests and frontiers (Nancy, 20-30 mins)</w:t>
            </w:r>
          </w:p>
          <w:p w:rsidR="00B96423" w:rsidRDefault="00B96423" w:rsidP="00B96423">
            <w:pPr>
              <w:spacing w:after="0" w:line="240" w:lineRule="auto"/>
              <w:rPr>
                <w:sz w:val="24"/>
                <w:szCs w:val="24"/>
              </w:rPr>
            </w:pPr>
          </w:p>
          <w:p w:rsidR="00B96423" w:rsidRDefault="00B96423" w:rsidP="00B96423">
            <w:pPr>
              <w:spacing w:after="0" w:line="240" w:lineRule="auto"/>
              <w:rPr>
                <w:sz w:val="24"/>
                <w:szCs w:val="24"/>
              </w:rPr>
            </w:pPr>
            <w:r>
              <w:rPr>
                <w:sz w:val="24"/>
                <w:szCs w:val="24"/>
              </w:rPr>
              <w:t>Discussion</w:t>
            </w:r>
          </w:p>
          <w:p w:rsidR="00B96423" w:rsidRPr="005E7540" w:rsidRDefault="00B96423" w:rsidP="00B96423">
            <w:pPr>
              <w:spacing w:after="0" w:line="240" w:lineRule="auto"/>
              <w:rPr>
                <w:sz w:val="24"/>
                <w:szCs w:val="24"/>
              </w:rPr>
            </w:pPr>
          </w:p>
        </w:tc>
      </w:tr>
      <w:tr w:rsidR="00B96423" w:rsidTr="00B96423">
        <w:tc>
          <w:tcPr>
            <w:tcW w:w="2965" w:type="dxa"/>
            <w:shd w:val="clear" w:color="auto" w:fill="auto"/>
          </w:tcPr>
          <w:p w:rsidR="00B96423" w:rsidRDefault="00B96423" w:rsidP="00B96423">
            <w:pPr>
              <w:spacing w:after="0" w:line="240" w:lineRule="auto"/>
              <w:rPr>
                <w:sz w:val="24"/>
                <w:szCs w:val="24"/>
              </w:rPr>
            </w:pPr>
            <w:r>
              <w:rPr>
                <w:sz w:val="24"/>
                <w:szCs w:val="24"/>
              </w:rPr>
              <w:lastRenderedPageBreak/>
              <w:t>15.30-16.00</w:t>
            </w:r>
          </w:p>
        </w:tc>
        <w:tc>
          <w:tcPr>
            <w:tcW w:w="6390" w:type="dxa"/>
            <w:shd w:val="clear" w:color="auto" w:fill="auto"/>
          </w:tcPr>
          <w:p w:rsidR="00B96423" w:rsidRDefault="00B96423" w:rsidP="00B96423">
            <w:pPr>
              <w:spacing w:after="0" w:line="240" w:lineRule="auto"/>
              <w:rPr>
                <w:sz w:val="24"/>
                <w:szCs w:val="24"/>
              </w:rPr>
            </w:pPr>
            <w:r>
              <w:rPr>
                <w:sz w:val="24"/>
                <w:szCs w:val="24"/>
              </w:rPr>
              <w:t>Summary of discussions (</w:t>
            </w:r>
            <w:r>
              <w:rPr>
                <w:sz w:val="24"/>
                <w:szCs w:val="24"/>
              </w:rPr>
              <w:t>Karno/Moira</w:t>
            </w:r>
            <w:r>
              <w:rPr>
                <w:sz w:val="24"/>
                <w:szCs w:val="24"/>
              </w:rPr>
              <w:t>)</w:t>
            </w:r>
          </w:p>
        </w:tc>
      </w:tr>
      <w:tr w:rsidR="00B96423" w:rsidTr="00B96423">
        <w:tc>
          <w:tcPr>
            <w:tcW w:w="2965" w:type="dxa"/>
            <w:shd w:val="clear" w:color="auto" w:fill="auto"/>
          </w:tcPr>
          <w:p w:rsidR="00B96423" w:rsidRDefault="00B96423" w:rsidP="00B96423">
            <w:pPr>
              <w:spacing w:after="0" w:line="240" w:lineRule="auto"/>
              <w:rPr>
                <w:sz w:val="24"/>
                <w:szCs w:val="24"/>
              </w:rPr>
            </w:pPr>
            <w:r>
              <w:rPr>
                <w:sz w:val="24"/>
                <w:szCs w:val="24"/>
              </w:rPr>
              <w:t>16.00-16.</w:t>
            </w:r>
            <w:r>
              <w:rPr>
                <w:sz w:val="24"/>
                <w:szCs w:val="24"/>
              </w:rPr>
              <w:t>30</w:t>
            </w:r>
          </w:p>
        </w:tc>
        <w:tc>
          <w:tcPr>
            <w:tcW w:w="6390" w:type="dxa"/>
            <w:shd w:val="clear" w:color="auto" w:fill="auto"/>
          </w:tcPr>
          <w:p w:rsidR="00B96423" w:rsidRDefault="00B96423" w:rsidP="00B96423">
            <w:pPr>
              <w:spacing w:after="0" w:line="240" w:lineRule="auto"/>
              <w:rPr>
                <w:sz w:val="24"/>
                <w:szCs w:val="24"/>
              </w:rPr>
            </w:pPr>
            <w:r>
              <w:rPr>
                <w:sz w:val="24"/>
                <w:szCs w:val="24"/>
              </w:rPr>
              <w:t xml:space="preserve">Logistics for next day field activity </w:t>
            </w:r>
            <w:r>
              <w:rPr>
                <w:sz w:val="24"/>
                <w:szCs w:val="24"/>
              </w:rPr>
              <w:t>(Grace/Ayami)</w:t>
            </w:r>
          </w:p>
        </w:tc>
      </w:tr>
      <w:tr w:rsidR="00B96423" w:rsidTr="00B96423">
        <w:tc>
          <w:tcPr>
            <w:tcW w:w="2965" w:type="dxa"/>
            <w:shd w:val="clear" w:color="auto" w:fill="auto"/>
          </w:tcPr>
          <w:p w:rsidR="00B96423" w:rsidRDefault="00B96423" w:rsidP="00B96423">
            <w:pPr>
              <w:spacing w:after="0" w:line="240" w:lineRule="auto"/>
              <w:rPr>
                <w:sz w:val="24"/>
                <w:szCs w:val="24"/>
              </w:rPr>
            </w:pPr>
          </w:p>
        </w:tc>
        <w:tc>
          <w:tcPr>
            <w:tcW w:w="6390" w:type="dxa"/>
            <w:shd w:val="clear" w:color="auto" w:fill="auto"/>
          </w:tcPr>
          <w:p w:rsidR="00B96423" w:rsidRDefault="00B96423" w:rsidP="00B96423">
            <w:pPr>
              <w:spacing w:after="0" w:line="240" w:lineRule="auto"/>
              <w:rPr>
                <w:sz w:val="24"/>
                <w:szCs w:val="24"/>
              </w:rPr>
            </w:pPr>
          </w:p>
        </w:tc>
      </w:tr>
      <w:tr w:rsidR="00B96423" w:rsidTr="00B96423">
        <w:tc>
          <w:tcPr>
            <w:tcW w:w="2965" w:type="dxa"/>
            <w:shd w:val="clear" w:color="auto" w:fill="D9E2F3" w:themeFill="accent1" w:themeFillTint="33"/>
          </w:tcPr>
          <w:p w:rsidR="00B96423" w:rsidRPr="00B96423" w:rsidRDefault="00B96423" w:rsidP="00B96423">
            <w:pPr>
              <w:spacing w:after="0" w:line="240" w:lineRule="auto"/>
              <w:rPr>
                <w:b/>
                <w:sz w:val="24"/>
                <w:szCs w:val="24"/>
              </w:rPr>
            </w:pPr>
            <w:r>
              <w:rPr>
                <w:b/>
                <w:sz w:val="24"/>
                <w:szCs w:val="24"/>
              </w:rPr>
              <w:t>Day 2, 22 Jan</w:t>
            </w:r>
          </w:p>
        </w:tc>
        <w:tc>
          <w:tcPr>
            <w:tcW w:w="6390" w:type="dxa"/>
            <w:shd w:val="clear" w:color="auto" w:fill="D9E2F3" w:themeFill="accent1" w:themeFillTint="33"/>
          </w:tcPr>
          <w:p w:rsidR="00B96423" w:rsidRDefault="00B96423" w:rsidP="00B96423">
            <w:pPr>
              <w:spacing w:after="0" w:line="240" w:lineRule="auto"/>
              <w:rPr>
                <w:sz w:val="24"/>
                <w:szCs w:val="24"/>
              </w:rPr>
            </w:pPr>
            <w:r>
              <w:rPr>
                <w:b/>
                <w:sz w:val="24"/>
                <w:szCs w:val="24"/>
              </w:rPr>
              <w:t>Field activity</w:t>
            </w:r>
            <w:r>
              <w:rPr>
                <w:sz w:val="24"/>
                <w:szCs w:val="24"/>
              </w:rPr>
              <w:t xml:space="preserve">: Walk-and-talk at Imperial Palace, Kyoto </w:t>
            </w:r>
          </w:p>
        </w:tc>
      </w:tr>
      <w:tr w:rsidR="00B96423" w:rsidTr="00B96423">
        <w:tc>
          <w:tcPr>
            <w:tcW w:w="2965" w:type="dxa"/>
            <w:shd w:val="clear" w:color="auto" w:fill="auto"/>
          </w:tcPr>
          <w:p w:rsidR="00B96423" w:rsidRDefault="00B96423" w:rsidP="00B96423">
            <w:pPr>
              <w:spacing w:after="0" w:line="240" w:lineRule="auto"/>
              <w:rPr>
                <w:bCs/>
                <w:sz w:val="24"/>
                <w:szCs w:val="24"/>
              </w:rPr>
            </w:pPr>
            <w:r>
              <w:rPr>
                <w:bCs/>
                <w:sz w:val="24"/>
                <w:szCs w:val="24"/>
              </w:rPr>
              <w:t>9.00 – 12.30</w:t>
            </w:r>
          </w:p>
          <w:p w:rsidR="00B96423" w:rsidRDefault="00B96423" w:rsidP="00B96423">
            <w:pPr>
              <w:spacing w:after="0" w:line="240" w:lineRule="auto"/>
              <w:rPr>
                <w:sz w:val="24"/>
                <w:szCs w:val="24"/>
              </w:rPr>
            </w:pPr>
            <w:r>
              <w:rPr>
                <w:bCs/>
                <w:sz w:val="24"/>
                <w:szCs w:val="24"/>
              </w:rPr>
              <w:t>Lunch</w:t>
            </w:r>
          </w:p>
        </w:tc>
        <w:tc>
          <w:tcPr>
            <w:tcW w:w="6390" w:type="dxa"/>
            <w:shd w:val="clear" w:color="auto" w:fill="auto"/>
          </w:tcPr>
          <w:p w:rsidR="00295B52" w:rsidRDefault="00B96423" w:rsidP="00B96423">
            <w:pPr>
              <w:spacing w:after="0" w:line="240" w:lineRule="auto"/>
              <w:rPr>
                <w:sz w:val="24"/>
                <w:szCs w:val="24"/>
              </w:rPr>
            </w:pPr>
            <w:r>
              <w:rPr>
                <w:sz w:val="24"/>
                <w:szCs w:val="24"/>
              </w:rPr>
              <w:t xml:space="preserve">Meet at </w:t>
            </w:r>
            <w:proofErr w:type="spellStart"/>
            <w:r>
              <w:rPr>
                <w:sz w:val="24"/>
                <w:szCs w:val="24"/>
              </w:rPr>
              <w:t>Kokusaikaikan</w:t>
            </w:r>
            <w:proofErr w:type="spellEnd"/>
            <w:r>
              <w:rPr>
                <w:sz w:val="24"/>
                <w:szCs w:val="24"/>
              </w:rPr>
              <w:t xml:space="preserve"> station at 9.00 to take the subway to the </w:t>
            </w:r>
            <w:proofErr w:type="spellStart"/>
            <w:r>
              <w:rPr>
                <w:sz w:val="24"/>
                <w:szCs w:val="24"/>
              </w:rPr>
              <w:t>Imadegawa</w:t>
            </w:r>
            <w:proofErr w:type="spellEnd"/>
            <w:r>
              <w:rPr>
                <w:sz w:val="24"/>
                <w:szCs w:val="24"/>
              </w:rPr>
              <w:t xml:space="preserve"> and short walk to Imperial Palace. Discussion in small groups.  </w:t>
            </w:r>
          </w:p>
          <w:p w:rsidR="00295B52" w:rsidRDefault="00295B52" w:rsidP="00B96423">
            <w:pPr>
              <w:spacing w:after="0" w:line="240" w:lineRule="auto"/>
              <w:rPr>
                <w:sz w:val="24"/>
                <w:szCs w:val="24"/>
              </w:rPr>
            </w:pPr>
          </w:p>
          <w:p w:rsidR="00B96423" w:rsidRDefault="00B96423" w:rsidP="00B96423">
            <w:pPr>
              <w:spacing w:after="0" w:line="240" w:lineRule="auto"/>
              <w:rPr>
                <w:sz w:val="24"/>
                <w:szCs w:val="24"/>
              </w:rPr>
            </w:pPr>
            <w:r>
              <w:rPr>
                <w:sz w:val="24"/>
                <w:szCs w:val="24"/>
              </w:rPr>
              <w:t>Meet at 12.30 for lunch in nearby restaurant</w:t>
            </w:r>
          </w:p>
          <w:p w:rsidR="00295B52" w:rsidRDefault="00295B52" w:rsidP="00B96423">
            <w:pPr>
              <w:spacing w:after="0" w:line="240" w:lineRule="auto"/>
              <w:rPr>
                <w:sz w:val="24"/>
                <w:szCs w:val="24"/>
              </w:rPr>
            </w:pPr>
          </w:p>
          <w:p w:rsidR="00B96423" w:rsidRPr="00B96423" w:rsidRDefault="00295B52" w:rsidP="00B96423">
            <w:pPr>
              <w:spacing w:after="0" w:line="240" w:lineRule="auto"/>
              <w:rPr>
                <w:b/>
                <w:bCs/>
                <w:i/>
                <w:iCs/>
                <w:sz w:val="24"/>
                <w:szCs w:val="24"/>
              </w:rPr>
            </w:pPr>
            <w:r>
              <w:rPr>
                <w:sz w:val="24"/>
                <w:szCs w:val="24"/>
              </w:rPr>
              <w:t>Continue working in small groups in needed</w:t>
            </w:r>
          </w:p>
        </w:tc>
      </w:tr>
      <w:tr w:rsidR="00B96423" w:rsidTr="00B96423">
        <w:tc>
          <w:tcPr>
            <w:tcW w:w="2965" w:type="dxa"/>
            <w:shd w:val="clear" w:color="auto" w:fill="auto"/>
          </w:tcPr>
          <w:p w:rsidR="00B96423" w:rsidRDefault="00B96423" w:rsidP="00B96423">
            <w:pPr>
              <w:spacing w:after="0" w:line="240" w:lineRule="auto"/>
              <w:rPr>
                <w:sz w:val="24"/>
                <w:szCs w:val="24"/>
              </w:rPr>
            </w:pPr>
          </w:p>
        </w:tc>
        <w:tc>
          <w:tcPr>
            <w:tcW w:w="6390" w:type="dxa"/>
            <w:shd w:val="clear" w:color="auto" w:fill="auto"/>
          </w:tcPr>
          <w:p w:rsidR="00B96423" w:rsidRDefault="00B96423" w:rsidP="00B96423">
            <w:pPr>
              <w:spacing w:after="0" w:line="240" w:lineRule="auto"/>
              <w:rPr>
                <w:sz w:val="24"/>
                <w:szCs w:val="24"/>
              </w:rPr>
            </w:pPr>
          </w:p>
        </w:tc>
      </w:tr>
      <w:tr w:rsidR="00B96423" w:rsidTr="00B96423">
        <w:tc>
          <w:tcPr>
            <w:tcW w:w="2965" w:type="dxa"/>
            <w:shd w:val="clear" w:color="auto" w:fill="D9E2F3" w:themeFill="accent1" w:themeFillTint="33"/>
          </w:tcPr>
          <w:p w:rsidR="00B96423" w:rsidRDefault="00B96423" w:rsidP="00B96423">
            <w:pPr>
              <w:spacing w:after="0" w:line="240" w:lineRule="auto"/>
              <w:rPr>
                <w:b/>
                <w:sz w:val="24"/>
                <w:szCs w:val="24"/>
              </w:rPr>
            </w:pPr>
            <w:r>
              <w:rPr>
                <w:b/>
                <w:sz w:val="24"/>
                <w:szCs w:val="24"/>
              </w:rPr>
              <w:t>Day 3, 23 Jan</w:t>
            </w:r>
          </w:p>
          <w:p w:rsidR="00B96423" w:rsidRDefault="00B96423" w:rsidP="00B96423">
            <w:pPr>
              <w:spacing w:after="0" w:line="240" w:lineRule="auto"/>
              <w:rPr>
                <w:b/>
                <w:sz w:val="24"/>
                <w:szCs w:val="24"/>
              </w:rPr>
            </w:pPr>
            <w:r>
              <w:rPr>
                <w:sz w:val="24"/>
                <w:szCs w:val="24"/>
              </w:rPr>
              <w:t>(Incubation meeting room)</w:t>
            </w:r>
          </w:p>
        </w:tc>
        <w:tc>
          <w:tcPr>
            <w:tcW w:w="6390" w:type="dxa"/>
            <w:shd w:val="clear" w:color="auto" w:fill="D9E2F3" w:themeFill="accent1" w:themeFillTint="33"/>
          </w:tcPr>
          <w:p w:rsidR="00B96423" w:rsidRDefault="00295B52" w:rsidP="00B96423">
            <w:pPr>
              <w:spacing w:after="0" w:line="240" w:lineRule="auto"/>
              <w:rPr>
                <w:b/>
                <w:sz w:val="24"/>
                <w:szCs w:val="24"/>
              </w:rPr>
            </w:pPr>
            <w:r>
              <w:rPr>
                <w:b/>
                <w:sz w:val="24"/>
                <w:szCs w:val="24"/>
              </w:rPr>
              <w:t>P</w:t>
            </w:r>
            <w:r w:rsidR="00B96423">
              <w:rPr>
                <w:b/>
                <w:sz w:val="24"/>
                <w:szCs w:val="24"/>
              </w:rPr>
              <w:t xml:space="preserve">ower and </w:t>
            </w:r>
            <w:r>
              <w:rPr>
                <w:b/>
                <w:sz w:val="24"/>
                <w:szCs w:val="24"/>
              </w:rPr>
              <w:t>I</w:t>
            </w:r>
            <w:r w:rsidR="00B96423">
              <w:rPr>
                <w:b/>
                <w:sz w:val="24"/>
                <w:szCs w:val="24"/>
              </w:rPr>
              <w:t>njustice</w:t>
            </w:r>
          </w:p>
          <w:p w:rsidR="00B96423" w:rsidRDefault="00B96423" w:rsidP="00B96423">
            <w:pPr>
              <w:spacing w:after="0" w:line="240" w:lineRule="auto"/>
              <w:rPr>
                <w:sz w:val="24"/>
                <w:szCs w:val="24"/>
              </w:rPr>
            </w:pPr>
          </w:p>
        </w:tc>
      </w:tr>
      <w:tr w:rsidR="00B96423" w:rsidTr="00B96423">
        <w:tc>
          <w:tcPr>
            <w:tcW w:w="2965" w:type="dxa"/>
            <w:shd w:val="clear" w:color="auto" w:fill="auto"/>
          </w:tcPr>
          <w:p w:rsidR="00B96423" w:rsidRDefault="00B96423" w:rsidP="00B96423">
            <w:pPr>
              <w:spacing w:after="0" w:line="240" w:lineRule="auto"/>
              <w:rPr>
                <w:sz w:val="24"/>
                <w:szCs w:val="24"/>
              </w:rPr>
            </w:pPr>
            <w:r>
              <w:rPr>
                <w:sz w:val="24"/>
                <w:szCs w:val="24"/>
              </w:rPr>
              <w:t>09.30-10.30</w:t>
            </w:r>
          </w:p>
          <w:p w:rsidR="00B96423" w:rsidRDefault="00B96423" w:rsidP="00B96423">
            <w:pPr>
              <w:spacing w:after="0" w:line="240" w:lineRule="auto"/>
              <w:rPr>
                <w:sz w:val="24"/>
                <w:szCs w:val="24"/>
              </w:rPr>
            </w:pPr>
          </w:p>
        </w:tc>
        <w:tc>
          <w:tcPr>
            <w:tcW w:w="6390" w:type="dxa"/>
            <w:shd w:val="clear" w:color="auto" w:fill="auto"/>
          </w:tcPr>
          <w:p w:rsidR="00B96423" w:rsidRDefault="00B96423" w:rsidP="00B96423">
            <w:pPr>
              <w:pBdr>
                <w:top w:val="nil"/>
                <w:left w:val="nil"/>
                <w:bottom w:val="nil"/>
                <w:right w:val="nil"/>
                <w:between w:val="nil"/>
              </w:pBdr>
              <w:spacing w:after="0" w:line="240" w:lineRule="auto"/>
              <w:rPr>
                <w:sz w:val="24"/>
                <w:szCs w:val="24"/>
              </w:rPr>
            </w:pPr>
            <w:r>
              <w:rPr>
                <w:sz w:val="24"/>
                <w:szCs w:val="24"/>
              </w:rPr>
              <w:t>Reporting back from</w:t>
            </w:r>
            <w:r>
              <w:rPr>
                <w:sz w:val="24"/>
                <w:szCs w:val="24"/>
              </w:rPr>
              <w:t xml:space="preserve"> field activity</w:t>
            </w:r>
          </w:p>
        </w:tc>
      </w:tr>
      <w:tr w:rsidR="00B96423" w:rsidTr="00B96423">
        <w:tc>
          <w:tcPr>
            <w:tcW w:w="2965" w:type="dxa"/>
            <w:shd w:val="clear" w:color="auto" w:fill="auto"/>
          </w:tcPr>
          <w:p w:rsidR="00B96423" w:rsidRDefault="00B96423" w:rsidP="00B96423">
            <w:pPr>
              <w:spacing w:after="0" w:line="240" w:lineRule="auto"/>
              <w:rPr>
                <w:sz w:val="24"/>
                <w:szCs w:val="24"/>
              </w:rPr>
            </w:pPr>
            <w:r>
              <w:rPr>
                <w:sz w:val="24"/>
                <w:szCs w:val="24"/>
              </w:rPr>
              <w:t>10.30-12.30</w:t>
            </w:r>
          </w:p>
        </w:tc>
        <w:tc>
          <w:tcPr>
            <w:tcW w:w="6390" w:type="dxa"/>
            <w:shd w:val="clear" w:color="auto" w:fill="auto"/>
          </w:tcPr>
          <w:p w:rsidR="00B96423" w:rsidRDefault="00B96423" w:rsidP="00B96423">
            <w:pPr>
              <w:pBdr>
                <w:top w:val="nil"/>
                <w:left w:val="nil"/>
                <w:bottom w:val="nil"/>
                <w:right w:val="nil"/>
                <w:between w:val="nil"/>
              </w:pBdr>
              <w:spacing w:after="0" w:line="240" w:lineRule="auto"/>
              <w:rPr>
                <w:sz w:val="24"/>
                <w:szCs w:val="24"/>
              </w:rPr>
            </w:pPr>
            <w:r>
              <w:rPr>
                <w:sz w:val="24"/>
                <w:szCs w:val="24"/>
              </w:rPr>
              <w:t>Short talks on following themes/topics, incorporating both political economy and political ecology perspectives (10-15 mins), and discussion</w:t>
            </w:r>
          </w:p>
          <w:p w:rsidR="00B96423" w:rsidRDefault="00B96423" w:rsidP="00B96423">
            <w:pPr>
              <w:numPr>
                <w:ilvl w:val="0"/>
                <w:numId w:val="1"/>
              </w:numPr>
              <w:pBdr>
                <w:top w:val="nil"/>
                <w:left w:val="nil"/>
                <w:bottom w:val="nil"/>
                <w:right w:val="nil"/>
                <w:between w:val="nil"/>
              </w:pBdr>
              <w:spacing w:after="0" w:line="240" w:lineRule="auto"/>
              <w:rPr>
                <w:sz w:val="24"/>
                <w:szCs w:val="24"/>
              </w:rPr>
            </w:pPr>
            <w:r>
              <w:rPr>
                <w:sz w:val="24"/>
                <w:szCs w:val="24"/>
              </w:rPr>
              <w:t>Indigeneity (Alif)</w:t>
            </w:r>
          </w:p>
          <w:p w:rsidR="00B96423" w:rsidRDefault="00B96423" w:rsidP="00B96423">
            <w:pPr>
              <w:numPr>
                <w:ilvl w:val="0"/>
                <w:numId w:val="1"/>
              </w:numPr>
              <w:pBdr>
                <w:top w:val="nil"/>
                <w:left w:val="nil"/>
                <w:bottom w:val="nil"/>
                <w:right w:val="nil"/>
                <w:between w:val="nil"/>
              </w:pBdr>
              <w:spacing w:after="0" w:line="240" w:lineRule="auto"/>
              <w:rPr>
                <w:sz w:val="24"/>
                <w:szCs w:val="24"/>
              </w:rPr>
            </w:pPr>
            <w:r>
              <w:rPr>
                <w:sz w:val="24"/>
                <w:szCs w:val="24"/>
              </w:rPr>
              <w:t>Inequality, injustice, resistance (Kelvin)</w:t>
            </w:r>
          </w:p>
          <w:p w:rsidR="00B96423" w:rsidRDefault="00B96423" w:rsidP="00B96423">
            <w:pPr>
              <w:numPr>
                <w:ilvl w:val="0"/>
                <w:numId w:val="1"/>
              </w:numPr>
              <w:pBdr>
                <w:top w:val="nil"/>
                <w:left w:val="nil"/>
                <w:bottom w:val="nil"/>
                <w:right w:val="nil"/>
                <w:between w:val="nil"/>
              </w:pBdr>
              <w:spacing w:after="0" w:line="240" w:lineRule="auto"/>
              <w:rPr>
                <w:sz w:val="24"/>
                <w:szCs w:val="24"/>
              </w:rPr>
            </w:pPr>
            <w:r>
              <w:rPr>
                <w:sz w:val="24"/>
                <w:szCs w:val="24"/>
              </w:rPr>
              <w:t>Power, discourses, narratives (Karno)</w:t>
            </w:r>
          </w:p>
          <w:p w:rsidR="00B96423" w:rsidRDefault="00B96423" w:rsidP="00B96423">
            <w:pPr>
              <w:numPr>
                <w:ilvl w:val="0"/>
                <w:numId w:val="1"/>
              </w:numPr>
              <w:pBdr>
                <w:top w:val="nil"/>
                <w:left w:val="nil"/>
                <w:bottom w:val="nil"/>
                <w:right w:val="nil"/>
                <w:between w:val="nil"/>
              </w:pBdr>
              <w:spacing w:after="0" w:line="240" w:lineRule="auto"/>
              <w:rPr>
                <w:sz w:val="24"/>
                <w:szCs w:val="24"/>
              </w:rPr>
            </w:pPr>
            <w:r w:rsidRPr="000477B8">
              <w:rPr>
                <w:i/>
                <w:iCs/>
                <w:sz w:val="24"/>
                <w:szCs w:val="24"/>
              </w:rPr>
              <w:t>Noboru</w:t>
            </w:r>
            <w:r>
              <w:rPr>
                <w:i/>
                <w:iCs/>
                <w:sz w:val="24"/>
                <w:szCs w:val="24"/>
              </w:rPr>
              <w:t>? Daisuke</w:t>
            </w:r>
            <w:r w:rsidRPr="000477B8">
              <w:rPr>
                <w:i/>
                <w:iCs/>
                <w:sz w:val="24"/>
                <w:szCs w:val="24"/>
              </w:rPr>
              <w:t>?</w:t>
            </w:r>
          </w:p>
          <w:p w:rsidR="00B96423" w:rsidRDefault="00B96423" w:rsidP="00B96423">
            <w:pPr>
              <w:pBdr>
                <w:top w:val="nil"/>
                <w:left w:val="nil"/>
                <w:bottom w:val="nil"/>
                <w:right w:val="nil"/>
                <w:between w:val="nil"/>
              </w:pBdr>
              <w:spacing w:after="0" w:line="240" w:lineRule="auto"/>
              <w:rPr>
                <w:sz w:val="24"/>
                <w:szCs w:val="24"/>
              </w:rPr>
            </w:pPr>
          </w:p>
        </w:tc>
      </w:tr>
      <w:tr w:rsidR="00295B52" w:rsidTr="00295B52">
        <w:tc>
          <w:tcPr>
            <w:tcW w:w="2965" w:type="dxa"/>
            <w:tcBorders>
              <w:bottom w:val="single" w:sz="4" w:space="0" w:color="000000"/>
            </w:tcBorders>
            <w:shd w:val="clear" w:color="auto" w:fill="auto"/>
          </w:tcPr>
          <w:p w:rsidR="00295B52" w:rsidRDefault="00295B52" w:rsidP="00B96423">
            <w:pPr>
              <w:spacing w:after="0" w:line="240" w:lineRule="auto"/>
              <w:rPr>
                <w:sz w:val="24"/>
                <w:szCs w:val="24"/>
              </w:rPr>
            </w:pPr>
            <w:r>
              <w:rPr>
                <w:sz w:val="24"/>
                <w:szCs w:val="24"/>
              </w:rPr>
              <w:t>12.30-13.30</w:t>
            </w:r>
          </w:p>
        </w:tc>
        <w:tc>
          <w:tcPr>
            <w:tcW w:w="6390" w:type="dxa"/>
            <w:tcBorders>
              <w:bottom w:val="single" w:sz="4" w:space="0" w:color="000000"/>
            </w:tcBorders>
            <w:shd w:val="clear" w:color="auto" w:fill="auto"/>
          </w:tcPr>
          <w:p w:rsidR="00295B52" w:rsidRDefault="00295B52" w:rsidP="00B96423">
            <w:pPr>
              <w:pBdr>
                <w:top w:val="nil"/>
                <w:left w:val="nil"/>
                <w:bottom w:val="nil"/>
                <w:right w:val="nil"/>
                <w:between w:val="nil"/>
              </w:pBdr>
              <w:spacing w:after="0" w:line="240" w:lineRule="auto"/>
              <w:rPr>
                <w:sz w:val="24"/>
                <w:szCs w:val="24"/>
              </w:rPr>
            </w:pPr>
            <w:r>
              <w:rPr>
                <w:sz w:val="24"/>
                <w:szCs w:val="24"/>
              </w:rPr>
              <w:t>Lunch</w:t>
            </w:r>
          </w:p>
        </w:tc>
      </w:tr>
      <w:tr w:rsidR="00B96423" w:rsidTr="00295B52">
        <w:tc>
          <w:tcPr>
            <w:tcW w:w="2965" w:type="dxa"/>
            <w:tcBorders>
              <w:bottom w:val="single" w:sz="4" w:space="0" w:color="000000"/>
            </w:tcBorders>
            <w:shd w:val="clear" w:color="auto" w:fill="auto"/>
          </w:tcPr>
          <w:p w:rsidR="00B96423" w:rsidRDefault="00B96423" w:rsidP="00B96423">
            <w:pPr>
              <w:spacing w:after="0" w:line="240" w:lineRule="auto"/>
              <w:rPr>
                <w:sz w:val="24"/>
                <w:szCs w:val="24"/>
              </w:rPr>
            </w:pPr>
            <w:r>
              <w:rPr>
                <w:sz w:val="24"/>
                <w:szCs w:val="24"/>
              </w:rPr>
              <w:t>14.</w:t>
            </w:r>
            <w:r w:rsidR="00295B52">
              <w:rPr>
                <w:sz w:val="24"/>
                <w:szCs w:val="24"/>
              </w:rPr>
              <w:t>3</w:t>
            </w:r>
            <w:r>
              <w:rPr>
                <w:sz w:val="24"/>
                <w:szCs w:val="24"/>
              </w:rPr>
              <w:t>0-16.30</w:t>
            </w:r>
          </w:p>
        </w:tc>
        <w:tc>
          <w:tcPr>
            <w:tcW w:w="6390" w:type="dxa"/>
            <w:tcBorders>
              <w:bottom w:val="single" w:sz="4" w:space="0" w:color="000000"/>
            </w:tcBorders>
            <w:shd w:val="clear" w:color="auto" w:fill="auto"/>
          </w:tcPr>
          <w:p w:rsidR="00B96423" w:rsidRDefault="00B96423" w:rsidP="00B96423">
            <w:pPr>
              <w:pBdr>
                <w:top w:val="nil"/>
                <w:left w:val="nil"/>
                <w:bottom w:val="nil"/>
                <w:right w:val="nil"/>
                <w:between w:val="nil"/>
              </w:pBdr>
              <w:spacing w:after="0" w:line="240" w:lineRule="auto"/>
              <w:rPr>
                <w:sz w:val="24"/>
                <w:szCs w:val="24"/>
              </w:rPr>
            </w:pPr>
            <w:r>
              <w:rPr>
                <w:sz w:val="24"/>
                <w:szCs w:val="24"/>
              </w:rPr>
              <w:t>Continued discussions</w:t>
            </w:r>
          </w:p>
          <w:p w:rsidR="00B96423" w:rsidRDefault="00B96423" w:rsidP="00B96423">
            <w:pPr>
              <w:spacing w:after="0" w:line="240" w:lineRule="auto"/>
              <w:rPr>
                <w:sz w:val="24"/>
                <w:szCs w:val="24"/>
              </w:rPr>
            </w:pPr>
            <w:r>
              <w:rPr>
                <w:sz w:val="24"/>
                <w:szCs w:val="24"/>
              </w:rPr>
              <w:t>Discuss</w:t>
            </w:r>
            <w:r>
              <w:rPr>
                <w:sz w:val="24"/>
                <w:szCs w:val="24"/>
              </w:rPr>
              <w:t xml:space="preserve"> paper outline</w:t>
            </w:r>
          </w:p>
          <w:p w:rsidR="00B96423" w:rsidRDefault="00B96423" w:rsidP="00B96423">
            <w:pPr>
              <w:spacing w:after="0" w:line="240" w:lineRule="auto"/>
              <w:rPr>
                <w:sz w:val="24"/>
                <w:szCs w:val="24"/>
              </w:rPr>
            </w:pPr>
          </w:p>
          <w:p w:rsidR="00B96423" w:rsidRDefault="00B96423" w:rsidP="00B96423">
            <w:pPr>
              <w:spacing w:after="0" w:line="240" w:lineRule="auto"/>
              <w:rPr>
                <w:sz w:val="24"/>
                <w:szCs w:val="24"/>
              </w:rPr>
            </w:pPr>
            <w:r>
              <w:rPr>
                <w:sz w:val="24"/>
                <w:szCs w:val="24"/>
              </w:rPr>
              <w:t>Workshop end</w:t>
            </w:r>
          </w:p>
          <w:p w:rsidR="00B96423" w:rsidRDefault="00B96423" w:rsidP="00B96423">
            <w:pPr>
              <w:spacing w:after="0" w:line="240" w:lineRule="auto"/>
              <w:rPr>
                <w:sz w:val="24"/>
                <w:szCs w:val="24"/>
              </w:rPr>
            </w:pPr>
          </w:p>
        </w:tc>
      </w:tr>
      <w:tr w:rsidR="00295B52" w:rsidTr="00295B52">
        <w:tc>
          <w:tcPr>
            <w:tcW w:w="2965" w:type="dxa"/>
            <w:tcBorders>
              <w:bottom w:val="single" w:sz="4" w:space="0" w:color="auto"/>
            </w:tcBorders>
            <w:shd w:val="clear" w:color="auto" w:fill="D9E2F3" w:themeFill="accent1" w:themeFillTint="33"/>
          </w:tcPr>
          <w:p w:rsidR="00295B52" w:rsidRPr="00295B52" w:rsidRDefault="00295B52" w:rsidP="00B96423">
            <w:pPr>
              <w:spacing w:after="0" w:line="240" w:lineRule="auto"/>
              <w:rPr>
                <w:b/>
                <w:bCs/>
                <w:sz w:val="24"/>
                <w:szCs w:val="24"/>
              </w:rPr>
            </w:pPr>
            <w:r w:rsidRPr="00295B52">
              <w:rPr>
                <w:b/>
                <w:bCs/>
                <w:sz w:val="24"/>
                <w:szCs w:val="24"/>
              </w:rPr>
              <w:t>Day 4, 24 Jan</w:t>
            </w:r>
          </w:p>
        </w:tc>
        <w:tc>
          <w:tcPr>
            <w:tcW w:w="6390" w:type="dxa"/>
            <w:tcBorders>
              <w:bottom w:val="single" w:sz="4" w:space="0" w:color="auto"/>
            </w:tcBorders>
            <w:shd w:val="clear" w:color="auto" w:fill="D9E2F3" w:themeFill="accent1" w:themeFillTint="33"/>
          </w:tcPr>
          <w:p w:rsidR="00295B52" w:rsidRPr="00295B52" w:rsidRDefault="00295B52" w:rsidP="00B96423">
            <w:pPr>
              <w:pBdr>
                <w:top w:val="nil"/>
                <w:left w:val="nil"/>
                <w:bottom w:val="nil"/>
                <w:right w:val="nil"/>
                <w:between w:val="nil"/>
              </w:pBdr>
              <w:spacing w:after="0" w:line="240" w:lineRule="auto"/>
              <w:rPr>
                <w:b/>
                <w:bCs/>
                <w:sz w:val="24"/>
                <w:szCs w:val="24"/>
              </w:rPr>
            </w:pPr>
            <w:r>
              <w:rPr>
                <w:b/>
                <w:bCs/>
                <w:sz w:val="24"/>
                <w:szCs w:val="24"/>
              </w:rPr>
              <w:t xml:space="preserve">The </w:t>
            </w:r>
            <w:r w:rsidRPr="00295B52">
              <w:rPr>
                <w:b/>
                <w:bCs/>
                <w:sz w:val="24"/>
                <w:szCs w:val="24"/>
              </w:rPr>
              <w:t xml:space="preserve">Political Frontier: Bridging political economy and political ecology </w:t>
            </w:r>
          </w:p>
          <w:p w:rsidR="00295B52" w:rsidRPr="00295B52" w:rsidRDefault="00295B52" w:rsidP="00B96423">
            <w:pPr>
              <w:pBdr>
                <w:top w:val="nil"/>
                <w:left w:val="nil"/>
                <w:bottom w:val="nil"/>
                <w:right w:val="nil"/>
                <w:between w:val="nil"/>
              </w:pBdr>
              <w:spacing w:after="0" w:line="240" w:lineRule="auto"/>
              <w:rPr>
                <w:sz w:val="24"/>
                <w:szCs w:val="24"/>
              </w:rPr>
            </w:pPr>
            <w:r w:rsidRPr="00295B52">
              <w:rPr>
                <w:sz w:val="24"/>
                <w:szCs w:val="24"/>
              </w:rPr>
              <w:t>(see poster!)</w:t>
            </w:r>
          </w:p>
          <w:p w:rsidR="00295B52" w:rsidRPr="00295B52" w:rsidRDefault="00295B52" w:rsidP="00B96423">
            <w:pPr>
              <w:pBdr>
                <w:top w:val="nil"/>
                <w:left w:val="nil"/>
                <w:bottom w:val="nil"/>
                <w:right w:val="nil"/>
                <w:between w:val="nil"/>
              </w:pBdr>
              <w:spacing w:after="0" w:line="240" w:lineRule="auto"/>
              <w:rPr>
                <w:sz w:val="24"/>
                <w:szCs w:val="24"/>
              </w:rPr>
            </w:pPr>
          </w:p>
        </w:tc>
      </w:tr>
    </w:tbl>
    <w:p w:rsidR="000B0E09" w:rsidRDefault="000B0E09"/>
    <w:sectPr w:rsidR="000B0E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627C1"/>
    <w:multiLevelType w:val="multilevel"/>
    <w:tmpl w:val="B588D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318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23"/>
    <w:rsid w:val="000B0E09"/>
    <w:rsid w:val="00295B52"/>
    <w:rsid w:val="0061385A"/>
    <w:rsid w:val="00B96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B70F"/>
  <w15:chartTrackingRefBased/>
  <w15:docId w15:val="{2058A4DF-5F7F-4ACC-82D4-0128BABE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423"/>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lsinki.fi/en/conferences/international-forest-policy-meeting-5/special-issues-call-pap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Wong</dc:creator>
  <cp:keywords/>
  <dc:description/>
  <cp:lastModifiedBy>Grace Wong</cp:lastModifiedBy>
  <cp:revision>1</cp:revision>
  <dcterms:created xsi:type="dcterms:W3CDTF">2024-12-17T03:01:00Z</dcterms:created>
  <dcterms:modified xsi:type="dcterms:W3CDTF">2024-12-17T03:18:00Z</dcterms:modified>
</cp:coreProperties>
</file>